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E5D" w:rsidRDefault="00060E5D" w:rsidP="00060E5D">
      <w:pPr>
        <w:jc w:val="center"/>
        <w:rPr>
          <w:sz w:val="32"/>
          <w:szCs w:val="32"/>
        </w:rPr>
      </w:pPr>
      <w:r>
        <w:rPr>
          <w:sz w:val="32"/>
          <w:szCs w:val="32"/>
        </w:rPr>
        <w:t>Mid Term 701(2016)</w:t>
      </w:r>
    </w:p>
    <w:p w:rsidR="00000000" w:rsidRPr="00060E5D" w:rsidRDefault="005E5B1E">
      <w:pPr>
        <w:rPr>
          <w:sz w:val="32"/>
          <w:szCs w:val="32"/>
        </w:rPr>
      </w:pPr>
      <w:r w:rsidRPr="00060E5D">
        <w:rPr>
          <w:sz w:val="32"/>
          <w:szCs w:val="32"/>
        </w:rPr>
        <w:t>Q#1suppose there is a language L we know that L is Turing recognizable. Can we say that L is also Turing decidable? Why and why not.</w:t>
      </w:r>
    </w:p>
    <w:p w:rsidR="004A6925" w:rsidRPr="00060E5D" w:rsidRDefault="004A6925">
      <w:pPr>
        <w:rPr>
          <w:sz w:val="32"/>
          <w:szCs w:val="32"/>
        </w:rPr>
      </w:pPr>
      <w:r w:rsidRPr="00060E5D">
        <w:rPr>
          <w:sz w:val="32"/>
          <w:szCs w:val="32"/>
        </w:rPr>
        <w:t>Q#2 PCP matching.</w:t>
      </w:r>
    </w:p>
    <w:p w:rsidR="004A6925" w:rsidRPr="00060E5D" w:rsidRDefault="004A6925">
      <w:pPr>
        <w:rPr>
          <w:sz w:val="32"/>
          <w:szCs w:val="32"/>
        </w:rPr>
      </w:pPr>
      <w:r w:rsidRPr="00060E5D">
        <w:rPr>
          <w:sz w:val="32"/>
          <w:szCs w:val="32"/>
        </w:rPr>
        <w:t>Q#3</w:t>
      </w:r>
      <w:r w:rsidR="00285388" w:rsidRPr="00060E5D">
        <w:rPr>
          <w:sz w:val="32"/>
          <w:szCs w:val="32"/>
        </w:rPr>
        <w:t xml:space="preserve"> Let All</w:t>
      </w:r>
      <w:r w:rsidR="00285388" w:rsidRPr="00060E5D">
        <w:rPr>
          <w:sz w:val="32"/>
          <w:szCs w:val="32"/>
          <w:vertAlign w:val="subscript"/>
        </w:rPr>
        <w:t>dfa</w:t>
      </w:r>
      <w:r w:rsidR="00285388" w:rsidRPr="00060E5D">
        <w:rPr>
          <w:sz w:val="32"/>
          <w:szCs w:val="32"/>
        </w:rPr>
        <w:t xml:space="preserve">={&lt;A&gt;/A is a DFA </w:t>
      </w:r>
      <w:r w:rsidR="008265C3" w:rsidRPr="00060E5D">
        <w:rPr>
          <w:sz w:val="32"/>
          <w:szCs w:val="32"/>
        </w:rPr>
        <w:t>and L(A)=</w:t>
      </w:r>
      <w:r w:rsidR="008265C3" w:rsidRPr="00060E5D">
        <w:rPr>
          <w:rFonts w:cstheme="minorHAnsi"/>
          <w:sz w:val="32"/>
          <w:szCs w:val="32"/>
        </w:rPr>
        <w:t>∑</w:t>
      </w:r>
      <w:r w:rsidR="008265C3" w:rsidRPr="00060E5D">
        <w:rPr>
          <w:sz w:val="32"/>
          <w:szCs w:val="32"/>
          <w:vertAlign w:val="superscript"/>
        </w:rPr>
        <w:t>*</w:t>
      </w:r>
      <w:r w:rsidR="00285388" w:rsidRPr="00060E5D">
        <w:rPr>
          <w:sz w:val="32"/>
          <w:szCs w:val="32"/>
        </w:rPr>
        <w:t>}</w:t>
      </w:r>
      <w:r w:rsidR="00664CA6" w:rsidRPr="00060E5D">
        <w:rPr>
          <w:sz w:val="32"/>
          <w:szCs w:val="32"/>
        </w:rPr>
        <w:t>Show that  All</w:t>
      </w:r>
      <w:r w:rsidR="00664CA6" w:rsidRPr="00060E5D">
        <w:rPr>
          <w:sz w:val="32"/>
          <w:szCs w:val="32"/>
          <w:vertAlign w:val="subscript"/>
        </w:rPr>
        <w:t xml:space="preserve">DFA </w:t>
      </w:r>
      <w:r w:rsidR="00664CA6" w:rsidRPr="00060E5D">
        <w:rPr>
          <w:sz w:val="32"/>
          <w:szCs w:val="32"/>
        </w:rPr>
        <w:t xml:space="preserve"> is decidable.</w:t>
      </w:r>
    </w:p>
    <w:p w:rsidR="00664CA6" w:rsidRPr="00060E5D" w:rsidRDefault="00D85993">
      <w:pPr>
        <w:rPr>
          <w:sz w:val="32"/>
          <w:szCs w:val="32"/>
        </w:rPr>
      </w:pPr>
      <w:r w:rsidRPr="00060E5D">
        <w:rPr>
          <w:sz w:val="32"/>
          <w:szCs w:val="32"/>
        </w:rPr>
        <w:t>Q#4 Let L</w:t>
      </w:r>
      <w:r w:rsidRPr="00060E5D">
        <w:rPr>
          <w:sz w:val="32"/>
          <w:szCs w:val="32"/>
          <w:vertAlign w:val="subscript"/>
        </w:rPr>
        <w:t xml:space="preserve">ALL </w:t>
      </w:r>
      <w:r w:rsidRPr="00060E5D">
        <w:rPr>
          <w:sz w:val="32"/>
          <w:szCs w:val="32"/>
        </w:rPr>
        <w:t>={</w:t>
      </w:r>
      <w:r w:rsidR="00704E2F" w:rsidRPr="00060E5D">
        <w:rPr>
          <w:sz w:val="32"/>
          <w:szCs w:val="32"/>
        </w:rPr>
        <w:t xml:space="preserve">&lt;M&gt;/M is a TM with i/p </w:t>
      </w:r>
      <w:r w:rsidR="00704E2F" w:rsidRPr="00060E5D">
        <w:rPr>
          <w:rFonts w:cstheme="minorHAnsi"/>
          <w:sz w:val="32"/>
          <w:szCs w:val="32"/>
        </w:rPr>
        <w:t>∑</w:t>
      </w:r>
      <w:r w:rsidR="00704E2F" w:rsidRPr="00060E5D">
        <w:rPr>
          <w:sz w:val="32"/>
          <w:szCs w:val="32"/>
        </w:rPr>
        <w:t xml:space="preserve"> and L(M</w:t>
      </w:r>
      <w:r w:rsidRPr="00060E5D">
        <w:rPr>
          <w:sz w:val="32"/>
          <w:szCs w:val="32"/>
        </w:rPr>
        <w:t xml:space="preserve"> </w:t>
      </w:r>
      <w:r w:rsidR="00704E2F" w:rsidRPr="00060E5D">
        <w:rPr>
          <w:sz w:val="32"/>
          <w:szCs w:val="32"/>
        </w:rPr>
        <w:t>=</w:t>
      </w:r>
      <w:r w:rsidR="00704E2F" w:rsidRPr="00060E5D">
        <w:rPr>
          <w:rFonts w:cstheme="minorHAnsi"/>
          <w:sz w:val="32"/>
          <w:szCs w:val="32"/>
        </w:rPr>
        <w:t>∑</w:t>
      </w:r>
      <w:r w:rsidR="00704E2F" w:rsidRPr="00060E5D">
        <w:rPr>
          <w:sz w:val="32"/>
          <w:szCs w:val="32"/>
          <w:vertAlign w:val="superscript"/>
        </w:rPr>
        <w:t>*</w:t>
      </w:r>
      <w:r w:rsidRPr="00060E5D">
        <w:rPr>
          <w:sz w:val="32"/>
          <w:szCs w:val="32"/>
        </w:rPr>
        <w:t>}</w:t>
      </w:r>
      <w:r w:rsidR="00060E5D" w:rsidRPr="00060E5D">
        <w:rPr>
          <w:sz w:val="32"/>
          <w:szCs w:val="32"/>
        </w:rPr>
        <w:t xml:space="preserve"> Prove that L</w:t>
      </w:r>
      <w:r w:rsidR="00060E5D" w:rsidRPr="00060E5D">
        <w:rPr>
          <w:sz w:val="32"/>
          <w:szCs w:val="32"/>
          <w:vertAlign w:val="subscript"/>
        </w:rPr>
        <w:t>ALL</w:t>
      </w:r>
      <w:r w:rsidR="00060E5D" w:rsidRPr="00060E5D">
        <w:rPr>
          <w:sz w:val="32"/>
          <w:szCs w:val="32"/>
        </w:rPr>
        <w:t xml:space="preserve"> is </w:t>
      </w:r>
      <w:r w:rsidR="00060E5D">
        <w:rPr>
          <w:sz w:val="32"/>
          <w:szCs w:val="32"/>
        </w:rPr>
        <w:t xml:space="preserve">not </w:t>
      </w:r>
      <w:r w:rsidR="00060E5D" w:rsidRPr="00060E5D">
        <w:rPr>
          <w:sz w:val="32"/>
          <w:szCs w:val="32"/>
        </w:rPr>
        <w:t>a co Turing recognizable.</w:t>
      </w:r>
    </w:p>
    <w:p w:rsidR="00060E5D" w:rsidRPr="00060E5D" w:rsidRDefault="00060E5D">
      <w:pPr>
        <w:rPr>
          <w:sz w:val="32"/>
          <w:szCs w:val="32"/>
        </w:rPr>
      </w:pPr>
    </w:p>
    <w:sectPr w:rsidR="00060E5D" w:rsidRPr="00060E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5E5B1E"/>
    <w:rsid w:val="00060E5D"/>
    <w:rsid w:val="00285388"/>
    <w:rsid w:val="004A6925"/>
    <w:rsid w:val="005E5B1E"/>
    <w:rsid w:val="00664CA6"/>
    <w:rsid w:val="00704E2F"/>
    <w:rsid w:val="008265C3"/>
    <w:rsid w:val="00D85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E6430</dc:creator>
  <cp:keywords/>
  <dc:description/>
  <cp:lastModifiedBy>Dell E6430</cp:lastModifiedBy>
  <cp:revision>9</cp:revision>
  <dcterms:created xsi:type="dcterms:W3CDTF">2016-12-17T18:15:00Z</dcterms:created>
  <dcterms:modified xsi:type="dcterms:W3CDTF">2016-12-17T18:25:00Z</dcterms:modified>
</cp:coreProperties>
</file>